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>
      <v:fill r:id="rId3" type="tile"/>
    </v:background>
  </w:background>
  <w:body>
    <w:tbl>
      <w:tblPr>
        <w:tblW w:w="495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3"/>
      </w:tblGrid>
      <w:tr w:rsidR="00000000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color w:val="F000CC"/>
                <w:sz w:val="48"/>
                <w:szCs w:val="48"/>
              </w:rPr>
              <w:t>特</w:t>
            </w:r>
            <w:r>
              <w:rPr>
                <w:rFonts w:hint="eastAsia"/>
                <w:b/>
                <w:bCs/>
                <w:color w:val="F000CC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>別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>的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>你，獨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>特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>的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>我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>引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color w:val="F00078"/>
                <w:sz w:val="36"/>
                <w:szCs w:val="36"/>
              </w:rPr>
              <w:t>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引言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婚盟中的伴侶都是獨特，無可替代的。在與以色列人立約時，神說：「你們若實在聽從我的話，遵守我的約，就要在萬民中作屬我的子民。」（出十九：</w:t>
            </w:r>
            <w:r>
              <w:rPr>
                <w:rFonts w:hint="eastAsia"/>
                <w:color w:val="F00078"/>
              </w:rPr>
              <w:t>5</w:t>
            </w:r>
            <w:r>
              <w:rPr>
                <w:rFonts w:hint="eastAsia"/>
                <w:color w:val="F00078"/>
              </w:rPr>
              <w:t>）神與每個以色列人都有獨特的關係，能叫出他們每一個人的名字。神不單是以色列人的神，更是「亞伯拉罕、以撒、雅各」的神。神與亞伯拉罕、撒母耳傾談，耶穌亦是個別地呼召使徒約翰、雅各、彼得。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耶穌以牧羊人比喻自己時，特別提及這獨特的關係。「羊也聽他的聲音，他按著名叫自己的羊，把羊領出來……」，「我是好牧人，我認識我的羊，我的羊也認識我。」（約十：</w:t>
            </w:r>
            <w:r>
              <w:rPr>
                <w:rFonts w:hint="eastAsia"/>
                <w:color w:val="F00078"/>
              </w:rPr>
              <w:t>3</w:t>
            </w:r>
            <w:r>
              <w:rPr>
                <w:rFonts w:hint="eastAsia"/>
                <w:color w:val="F00078"/>
              </w:rPr>
              <w:t>，</w:t>
            </w:r>
            <w:r>
              <w:rPr>
                <w:rFonts w:hint="eastAsia"/>
                <w:color w:val="F00078"/>
              </w:rPr>
              <w:t>14</w:t>
            </w:r>
            <w:r>
              <w:rPr>
                <w:rFonts w:hint="eastAsia"/>
                <w:color w:val="F00078"/>
              </w:rPr>
              <w:t>）我們都是神特別揀選的，祂著重我們每一個人，就算遺失了一隻，也要去尋找（路十五：</w:t>
            </w:r>
            <w:r>
              <w:rPr>
                <w:rFonts w:hint="eastAsia"/>
                <w:color w:val="F00078"/>
              </w:rPr>
              <w:t>4</w:t>
            </w:r>
            <w:r>
              <w:rPr>
                <w:rFonts w:hint="eastAsia"/>
                <w:color w:val="F00078"/>
              </w:rPr>
              <w:t>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在眾多的人中，我們選擇了對方，選了伴侶為我們婚姻的伙伴。當伴侶們想到自己選擇對方的原因時，可能會想及以往追求伴侶的日子，他們是如何特別（可能因為體態上的吸引，或是因為他們特別能明白自己的心態或感受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配偶們重說他們最初相遇的故事時，都可以找出伴侶</w:t>
            </w:r>
            <w:r>
              <w:rPr>
                <w:rFonts w:hint="eastAsia"/>
                <w:color w:val="F00078"/>
              </w:rPr>
              <w:t>吸引之處。雖則那個初遇故事可能會隨著時間和環境而略有修改，但「我選了你」或「給你機會」那個重點卻永不改變。以色列在節期重述與耶和華在曠野立約的經歷，使他們知道自己是獨特的。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「我選了你」的故事，非常重要，亦是現在「我繼續揀選你」的基礎。婚盟是個持續不斷的揀選歷程。在組員本中，他們要重新檢討自己在當初為何選擇了對方，並肯定告訴伴侶為何自己選擇了他。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雖則婚盟肯定伴侶是獨特的個體，這並不代表伴侶就是自己的整個世界。在戀愛初期，他們只想單獨一起，溶入那甜美的感受中，伴侶的每一個動作和每句一說話都非常重要。</w:t>
            </w:r>
            <w:r>
              <w:rPr>
                <w:rFonts w:hint="eastAsia"/>
                <w:color w:val="F00078"/>
              </w:rPr>
              <w:t>這種全然的關注使他們的關係得以建立穩固的基礎。不過，隨著時日的進展，就必須發展更成熟的關係。不幸地，有些伴侶卻期望著自己一直都是對方的惟一世界，結果就必然失望，因為：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伴侶的每一個行動不一定反映他對伴侶的感受或感覺。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另一方面，持續地選擇對方並不代表伴侶們必須時刻都表現「可愛」。伴侶們經常錯誤地假設「若你愛我，你就會……（不向我發脾氣，收拾好自己的東西等等）」，以致當伴侶們不滿足自己的期望，就會覺得深受威脅或是受傷，甚至懷疑自己在伴侶心中的地位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br/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選擇了伴侶並不表示只為他而活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神與以色列人立約</w:t>
            </w:r>
            <w:r>
              <w:rPr>
                <w:rFonts w:hint="eastAsia"/>
                <w:color w:val="F00078"/>
              </w:rPr>
              <w:t>，是要以色列人成為列國的祭司，服事列國（創十七：</w:t>
            </w:r>
            <w:r>
              <w:rPr>
                <w:rFonts w:hint="eastAsia"/>
                <w:color w:val="F00078"/>
              </w:rPr>
              <w:t>5-6</w:t>
            </w:r>
            <w:r>
              <w:rPr>
                <w:rFonts w:hint="eastAsia"/>
                <w:color w:val="F00078"/>
              </w:rPr>
              <w:t>）。同樣，婚盟亦不只是二人世界，「在太空中兩人住」，相反是結伴服事他人。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亞基拉與百居拉接待亞波羅（也許如接待保羅一般來接待他），並教導他關於天國的真理（使十八：</w:t>
            </w:r>
            <w:r>
              <w:rPr>
                <w:rFonts w:hint="eastAsia"/>
                <w:color w:val="F00078"/>
              </w:rPr>
              <w:t>2-3</w:t>
            </w:r>
            <w:r>
              <w:rPr>
                <w:rFonts w:hint="eastAsia"/>
                <w:color w:val="F00078"/>
              </w:rPr>
              <w:t>；</w:t>
            </w:r>
            <w:r>
              <w:rPr>
                <w:rFonts w:hint="eastAsia"/>
                <w:color w:val="F00078"/>
              </w:rPr>
              <w:t>26</w:t>
            </w:r>
            <w:r>
              <w:rPr>
                <w:rFonts w:hint="eastAsia"/>
                <w:color w:val="F00078"/>
              </w:rPr>
              <w:t>）。聖經不斷地教導我們要接待有有需要的人，開放自己的家庭和生命，而不是抗拒他們（羅十二：</w:t>
            </w:r>
            <w:r>
              <w:rPr>
                <w:rFonts w:hint="eastAsia"/>
                <w:color w:val="F00078"/>
              </w:rPr>
              <w:t>13</w:t>
            </w:r>
            <w:r>
              <w:rPr>
                <w:rFonts w:hint="eastAsia"/>
                <w:color w:val="F00078"/>
              </w:rPr>
              <w:t>；提前三：</w:t>
            </w:r>
            <w:r>
              <w:rPr>
                <w:rFonts w:hint="eastAsia"/>
                <w:color w:val="F00078"/>
              </w:rPr>
              <w:t>2</w:t>
            </w:r>
            <w:r>
              <w:rPr>
                <w:rFonts w:hint="eastAsia"/>
                <w:color w:val="F00078"/>
              </w:rPr>
              <w:t>；多一：</w:t>
            </w:r>
            <w:r>
              <w:rPr>
                <w:rFonts w:hint="eastAsia"/>
                <w:color w:val="F00078"/>
              </w:rPr>
              <w:t>8</w:t>
            </w:r>
            <w:r>
              <w:rPr>
                <w:rFonts w:hint="eastAsia"/>
                <w:color w:val="F00078"/>
              </w:rPr>
              <w:t>；來十三：</w:t>
            </w:r>
            <w:r>
              <w:rPr>
                <w:rFonts w:hint="eastAsia"/>
                <w:color w:val="F00078"/>
              </w:rPr>
              <w:t>2</w:t>
            </w:r>
            <w:r>
              <w:rPr>
                <w:rFonts w:hint="eastAsia"/>
                <w:color w:val="F00078"/>
              </w:rPr>
              <w:t>；彼前四：</w:t>
            </w:r>
            <w:r>
              <w:rPr>
                <w:rFonts w:hint="eastAsia"/>
                <w:color w:val="F00078"/>
              </w:rPr>
              <w:t>9</w:t>
            </w:r>
            <w:r>
              <w:rPr>
                <w:rFonts w:hint="eastAsia"/>
                <w:color w:val="F00078"/>
              </w:rPr>
              <w:t>；約三：</w:t>
            </w:r>
            <w:r>
              <w:rPr>
                <w:rFonts w:hint="eastAsia"/>
                <w:color w:val="F00078"/>
              </w:rPr>
              <w:t>5-6</w:t>
            </w:r>
            <w:r>
              <w:rPr>
                <w:rFonts w:hint="eastAsia"/>
                <w:color w:val="F00078"/>
              </w:rPr>
              <w:t>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br/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盟中伴侶──完整的個體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我們時常聽到別人在介紹自己的伴侶時說：「這是我的另一半」。人是否生來就是一半，要不斷去尋找，</w:t>
            </w:r>
            <w:r>
              <w:rPr>
                <w:rFonts w:hint="eastAsia"/>
                <w:color w:val="F00078"/>
              </w:rPr>
              <w:t>直到結婚才能成為完整的個體？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不！我們每個人都是個完整的個體。保羅清楚指出：婚姻並不是使人變成「完整」的必然歷程（只有與神建立完滿的關係，破碎的人生才能變成完整）。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另外，我們只能在愛中才能建立自己的「完整」。我們要「盡心、盡性、盡力來愛主你的神，並要愛人如己。」換言之，人的完整性惟有透過彼此關係才能得到建立。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耶穌並沒有告訴我們如何活出這個「愛的命令」，雖然他告訴我們該如何愛鄰舍。再者，我們該如何愛神？祂並沒有告訴我們該用多少時間來禱告、用甚麼方法讀經。正如神所創造的世界千變萬化，不同的被造物</w:t>
            </w:r>
            <w:r>
              <w:rPr>
                <w:rFonts w:hint="eastAsia"/>
                <w:color w:val="F00078"/>
              </w:rPr>
              <w:t>用自己的方式來榮耀神。我們也可以用不同的方法來愛神。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「恩賜原有分別，聖靈卻是一位，職事也有分別，主卻是一位。功用卻有分別，神卻是一位，在眾人裡面運行一切的事。」（林前十二：</w:t>
            </w:r>
            <w:r>
              <w:rPr>
                <w:rFonts w:hint="eastAsia"/>
                <w:color w:val="F00078"/>
              </w:rPr>
              <w:t>4-5</w:t>
            </w:r>
            <w:r>
              <w:rPr>
                <w:rFonts w:hint="eastAsia"/>
                <w:color w:val="F00078"/>
              </w:rPr>
              <w:t>）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正因我們都有獨特的恩賜和能力，所以對神的愛就像一個交響樂團。每人盡上自己的本分，「行事為人與蒙召的恩相稱」（弗四：</w:t>
            </w:r>
            <w:r>
              <w:rPr>
                <w:rFonts w:hint="eastAsia"/>
                <w:color w:val="F00078"/>
              </w:rPr>
              <w:t>1</w:t>
            </w:r>
            <w:r>
              <w:rPr>
                <w:rFonts w:hint="eastAsia"/>
                <w:color w:val="F00078"/>
              </w:rPr>
              <w:t>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耶穌基督在家人不明白他的呼召時，仍肯定自己；並在可能會破壞與家人的關係時，堅持遵行自己的呼召。他肯定自己生存的價值，並告訴我們，愛自己是愛人的基礎。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這是否與耶穌的另一些教訓「凡自高的，必降為卑」（太二十三：</w:t>
            </w:r>
            <w:r>
              <w:rPr>
                <w:rFonts w:hint="eastAsia"/>
                <w:color w:val="F00078"/>
              </w:rPr>
              <w:t>12</w:t>
            </w:r>
            <w:r>
              <w:rPr>
                <w:rFonts w:hint="eastAsia"/>
                <w:color w:val="F00078"/>
              </w:rPr>
              <w:t>）互相衝突？我們怎能愛自已而不自驕？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耶穌的教導，其實是說：第一，我們必須確認自己的價值是源於基督的救贖，而不是自己的成就。第二，愛自己只是半條誡命，它也是愛鄰舍的基礎。若不肯定自己的價值，怎能愛鄰舍？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br/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愛神和愛鄰舍的呼召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讓我們再看看耶穌的誡命：「你要盡心、盡性、盡力愛主你神」（可十二：</w:t>
            </w:r>
            <w:r>
              <w:rPr>
                <w:rFonts w:hint="eastAsia"/>
                <w:color w:val="F00078"/>
              </w:rPr>
              <w:t>31</w:t>
            </w:r>
            <w:r>
              <w:rPr>
                <w:rFonts w:hint="eastAsia"/>
                <w:color w:val="F00078"/>
              </w:rPr>
              <w:t>；太二十二：</w:t>
            </w:r>
            <w:r>
              <w:rPr>
                <w:rFonts w:hint="eastAsia"/>
                <w:color w:val="F00078"/>
              </w:rPr>
              <w:t>39</w:t>
            </w:r>
            <w:r>
              <w:rPr>
                <w:rFonts w:hint="eastAsia"/>
                <w:color w:val="F00078"/>
              </w:rPr>
              <w:t>；路十：</w:t>
            </w:r>
            <w:r>
              <w:rPr>
                <w:rFonts w:hint="eastAsia"/>
                <w:color w:val="F00078"/>
              </w:rPr>
              <w:t>27</w:t>
            </w:r>
            <w:r>
              <w:rPr>
                <w:rFonts w:hint="eastAsia"/>
                <w:color w:val="F00078"/>
              </w:rPr>
              <w:t>）。當那個文士問耶穌：「第一要緊誡命是甚麼？」每一個在場的以色列人都可以肯定用那每日不斷重覆的句子來回覆：「以色列</w:t>
            </w:r>
            <w:r>
              <w:rPr>
                <w:rFonts w:hint="eastAsia"/>
                <w:color w:val="F00078"/>
              </w:rPr>
              <w:t>阿，你要聽，主我們神，是獨一的主，你要盡心、盡性、盡意、盡力，愛主你的神。」（可十二：</w:t>
            </w:r>
            <w:r>
              <w:rPr>
                <w:rFonts w:hint="eastAsia"/>
                <w:color w:val="F00078"/>
              </w:rPr>
              <w:t>29-30</w:t>
            </w:r>
            <w:r>
              <w:rPr>
                <w:rFonts w:hint="eastAsia"/>
                <w:color w:val="F00078"/>
              </w:rPr>
              <w:t>）不過耶穌卻加上了「要愛人如己」（利十九：</w:t>
            </w:r>
            <w:r>
              <w:rPr>
                <w:rFonts w:hint="eastAsia"/>
                <w:color w:val="F00078"/>
              </w:rPr>
              <w:t>18</w:t>
            </w:r>
            <w:r>
              <w:rPr>
                <w:rFonts w:hint="eastAsia"/>
                <w:color w:val="F00078"/>
              </w:rPr>
              <w:t>），並說「再沒有比這兩條誡命更大的」（可十二：</w:t>
            </w:r>
            <w:r>
              <w:rPr>
                <w:rFonts w:hint="eastAsia"/>
                <w:color w:val="F00078"/>
              </w:rPr>
              <w:t>31</w:t>
            </w:r>
            <w:r>
              <w:rPr>
                <w:rFonts w:hint="eastAsia"/>
                <w:color w:val="F00078"/>
              </w:rPr>
              <w:t>），而路加福音更將這兩者連起來，「又要愛鄰舍如同自己」（路十：</w:t>
            </w:r>
            <w:r>
              <w:rPr>
                <w:rFonts w:hint="eastAsia"/>
                <w:color w:val="F00078"/>
              </w:rPr>
              <w:t>27</w:t>
            </w:r>
            <w:r>
              <w:rPr>
                <w:rFonts w:hint="eastAsia"/>
                <w:color w:val="F00078"/>
              </w:rPr>
              <w:t>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耶穌的意思非常明確，我們只能以彼此相愛來表達對神的愛。瑪拉基也指出，我們與神的關係，實在地反映與伴侶的關係。當時的猶太人認為自己已克盡本分來敬拜神，然而仍是活於貧困絕望中，因而投訴神為何袖手旁觀，不幫助他們。瑪拉基卻指出他們與神的關係其實並不和</w:t>
            </w:r>
            <w:r>
              <w:rPr>
                <w:rFonts w:hint="eastAsia"/>
                <w:color w:val="F00078"/>
              </w:rPr>
              <w:t>諧，因為他們對自己的伴侶不忠。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「你們又行了一件這樣的事，使前妻歎息哭泣的眼淚，遮蓋耶和華的壇，以致耶和華不再看顧那供物，也不樂意從你們手中收納。你們還說：『這是為甚麼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呢？』因耶和華在你和你幼年所娶的妻中間作見證……」（瑪二：</w:t>
            </w:r>
            <w:r>
              <w:rPr>
                <w:rFonts w:hint="eastAsia"/>
                <w:color w:val="F00078"/>
              </w:rPr>
              <w:t>13-14</w:t>
            </w:r>
            <w:r>
              <w:rPr>
                <w:rFonts w:hint="eastAsia"/>
                <w:color w:val="F00078"/>
              </w:rPr>
              <w:t>）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若我們不以盟約之愛來愛伴侶，那麼，個人的敬虔，聲稱自己全心愛神就全無意義。我們都是獨特的個體，不過，與婚伴的相處，卻影響我們向神的禱告（彼前三：７）。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事實上，我們都明白「愛鄰舍」和「愛神」是二而一的事。不過，我們今天多數只著重其中一端。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br/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集中在神的愛──</w:t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個人的靈命成長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雖則世人並不用「追求靈命成長」這個名詞，但當他們尋求自己的人生意義時，實際上是朝向同一樣的目標。所不同的，是我們的文化強調實踐個人的夢想，把倚靠別人看為「壞事」。因此坊間出版那些「不求人」的書藉比比皆是（自助旅遊、自己動手修理電器等等）。而別人反而有時成了我們「實現自我」的阻礙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同樣，基督徒亦可能把眼光集中在「個人」成長之上。他們著重每天的讀聖經、禱告、默想。若發展到與婚姻或日常生活分割，就與基督的教訓相違。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br/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個人主義的基督徒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「若太太不能滿足自己（或阻我完成神的使命、靈命成</w:t>
            </w:r>
            <w:r>
              <w:rPr>
                <w:rFonts w:hint="eastAsia"/>
                <w:color w:val="F00078"/>
              </w:rPr>
              <w:t>長……），就離婚吧了。這有甚麼問題？」，問題就是把人際關係與靈命隔離。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保羅在哥林多教會遇到同類的問題：有些人認為自己的婚姻是靈命成長的攔阻。有些哥林多教會的信徒決定禁慾，有些甚至與非信徒的伴侶離婚，恐防他們妨礙自己的靈命成長（林前七：</w:t>
            </w:r>
            <w:r>
              <w:rPr>
                <w:rFonts w:hint="eastAsia"/>
                <w:color w:val="F00078"/>
              </w:rPr>
              <w:t>1-5</w:t>
            </w:r>
            <w:r>
              <w:rPr>
                <w:rFonts w:hint="eastAsia"/>
                <w:color w:val="F00078"/>
              </w:rPr>
              <w:t>，</w:t>
            </w:r>
            <w:r>
              <w:rPr>
                <w:rFonts w:hint="eastAsia"/>
                <w:color w:val="F00078"/>
              </w:rPr>
              <w:t>12-13</w:t>
            </w:r>
            <w:r>
              <w:rPr>
                <w:rFonts w:hint="eastAsia"/>
                <w:color w:val="F00078"/>
              </w:rPr>
              <w:t>）。某些哥林多信徒只想集中在神的愛，而把愛鄰舍放在第二位。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不過，聖靈所結的果子「仁愛、喜樂、和平、忍耐、恩慈、良善、信實、溫柔、節制，這樣的事，沒有律法禁止。」（加五</w:t>
            </w:r>
            <w:r>
              <w:rPr>
                <w:rFonts w:hint="eastAsia"/>
                <w:color w:val="F00078"/>
              </w:rPr>
              <w:t>：</w:t>
            </w:r>
            <w:r>
              <w:rPr>
                <w:rFonts w:hint="eastAsia"/>
                <w:color w:val="F00078"/>
              </w:rPr>
              <w:t>23</w:t>
            </w:r>
            <w:r>
              <w:rPr>
                <w:rFonts w:hint="eastAsia"/>
                <w:color w:val="F00078"/>
              </w:rPr>
              <w:t>）卻叫我們看到個人靈命成長與彼此相愛是互為關連。每一個聖靈果子的特質都必須透過與人建立關係才能開花結果。我們需要禱告、讀經、等候神……但我們的「果子」卻不是在「個人靈修」中可以得出結果，而是在人際關係中反映出來，與鄰舍、妻子的關係中彰顯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我們「行事為人要與蒙召的恩相稱，凡事謙虛；溫柔、忍耐，用愛心互相寬容，用和平彼此聯絡，竭力保守聖靈所賜合而為一的心。」（弗四：</w:t>
            </w:r>
            <w:r>
              <w:rPr>
                <w:rFonts w:hint="eastAsia"/>
                <w:color w:val="F00078"/>
              </w:rPr>
              <w:t>1-3</w:t>
            </w:r>
            <w:r>
              <w:rPr>
                <w:rFonts w:hint="eastAsia"/>
                <w:color w:val="F00078"/>
              </w:rPr>
              <w:t>）這些全都是群體，而不是個人特徵。保羅對聖靈恩賜的教導，也全是群體的原則：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「若我能說萬人的方言，並天使的話語，卻沒有了愛，我</w:t>
            </w:r>
            <w:r>
              <w:rPr>
                <w:rFonts w:hint="eastAsia"/>
                <w:color w:val="F00078"/>
              </w:rPr>
              <w:t>就成了鳴的鑼，響的鈸一般，我若有先知講道之能，也能明白各樣的奧秘，各樣的知識，而且有全備的信，叫我能夠移山，卻沒有愛，我就算不得甚麼。我若將所有的賙濟窮人，又捨己身叫人焚燒，卻沒有愛，仍然與我無益。」（林前十三：</w:t>
            </w:r>
            <w:r>
              <w:rPr>
                <w:rFonts w:hint="eastAsia"/>
                <w:color w:val="F00078"/>
              </w:rPr>
              <w:t>1-3</w:t>
            </w:r>
            <w:r>
              <w:rPr>
                <w:rFonts w:hint="eastAsia"/>
                <w:color w:val="F00078"/>
              </w:rPr>
              <w:t>）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個人的靈命成長非常重要，但不是生命的惟一重點。與神的關係必須與人、與伴侶的關係取得均衡。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br/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集中在愛鄰舍和伴侶身上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不過，若我們以愛伴侶來替代愛神，也犯了同樣錯誤。在我們現在的社會和文化，把戀愛和婚姻都推至很崇高的地位。不少電影、小說、電視劇都把戀愛和婚姻描繪為生命惟一的目標。在某</w:t>
            </w:r>
            <w:r>
              <w:rPr>
                <w:rFonts w:hint="eastAsia"/>
                <w:color w:val="F00078"/>
              </w:rPr>
              <w:t>一程度上，婚姻成了我們的偶像，因為我們把信心建立在家庭之上。對很多人而言，家庭不單成了他們的信仰，更成了作為逃避神的地方。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婚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盟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的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兩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個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層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面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婚盟，包括兩個層面，在組員本中，稱之為「個人」與「合一」。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br/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個人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集中在「愛神」那部分。以我們的恩賜和能力，來鼓勵伴侶個人成長。背後的假設是先有共同信任。聖經中最能表達這看法的例子是耶穌和祂的母親的關係。馬利亞甚少參與耶穌的活動，雖然她一點也不明白他的目的，卻是完全地信任他。在耶穌出外傳道三年間，仍不中斷他們之間的連繫。甚至在他最難過的時間（十</w:t>
            </w:r>
            <w:r>
              <w:rPr>
                <w:rFonts w:hint="eastAsia"/>
                <w:color w:val="F00078"/>
              </w:rPr>
              <w:t>字架上），仍不放棄他，勇敢地站在十架下。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著重個人的層面，就是認定伴侶是獨特的個體。雖則我們的道路不一定相同，其成長目標卻是在主內相通的。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br/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合一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合一反映了誡命的後半部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──「去愛鄰舍」。在合一中，我們強調聯合，我和你變成了「我們」。強調彼此間共同的地方，這種共同的形象，有時會被人誤以為是婚姻的終極目標。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br/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平衡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婚盟不是個人與合一任擇其一，它需要是兩者間取得平衡。如何才能達致平衡？這裡沒有一定的公式，事實上完全的平衡也是不可能的事，最重要的是因應每對夫婦本身的特質和方式，來決定夫妻間該如何平衡。組員本中有不少習作可以幫助他們檢討自己婚姻的強處和弱點，從而找到適切的出路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572000" cy="76200"/>
                  <wp:effectExtent l="0" t="0" r="0" b="0"/>
                  <wp:docPr id="1" name="圖片 1" descr="C:\Users\user\Desktop\Icarus\Website\download\婚之盟\ndir05n\n05ngraph\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carus\Website\download\婚之盟\ndir05n\n05ngraph\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br/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教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案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建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CC00CC"/>
                <w:sz w:val="36"/>
                <w:szCs w:val="36"/>
              </w:rPr>
              <w:t>議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（一）組前預備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1. </w:t>
            </w:r>
            <w:r>
              <w:rPr>
                <w:rFonts w:hint="eastAsia"/>
                <w:color w:val="F00078"/>
              </w:rPr>
              <w:t>攜帶上周所用的咭紙（寫著第二周「婚之誓」裡婚盟的</w:t>
            </w:r>
            <w:r>
              <w:rPr>
                <w:rFonts w:hint="eastAsia"/>
                <w:color w:val="F00078"/>
              </w:rPr>
              <w:t>五個特質）。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2. </w:t>
            </w:r>
            <w:r>
              <w:rPr>
                <w:rFonts w:hint="eastAsia"/>
                <w:color w:val="F00078"/>
              </w:rPr>
              <w:t>複印第三周工作紙</w:t>
            </w:r>
            <w:r>
              <w:rPr>
                <w:rFonts w:hint="eastAsia"/>
                <w:color w:val="F00078"/>
              </w:rPr>
              <w:t xml:space="preserve"> 1 </w:t>
            </w:r>
            <w:r>
              <w:rPr>
                <w:rFonts w:hint="eastAsia"/>
                <w:color w:val="F00078"/>
              </w:rPr>
              <w:t>、</w:t>
            </w:r>
            <w:r>
              <w:rPr>
                <w:rFonts w:hint="eastAsia"/>
                <w:color w:val="F00078"/>
              </w:rPr>
              <w:t>2</w:t>
            </w:r>
            <w:r>
              <w:rPr>
                <w:rFonts w:hint="eastAsia"/>
                <w:color w:val="F00078"/>
              </w:rPr>
              <w:t>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3. </w:t>
            </w:r>
            <w:r>
              <w:rPr>
                <w:rFonts w:hint="eastAsia"/>
                <w:color w:val="F00078"/>
              </w:rPr>
              <w:t>將座位安排成半個圓形。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4. </w:t>
            </w:r>
            <w:r>
              <w:rPr>
                <w:rFonts w:hint="eastAsia"/>
                <w:color w:val="F00078"/>
              </w:rPr>
              <w:t>帶同一頂生日會的帽子及紙製的哨子（吹出後會自動捲回）。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5. </w:t>
            </w:r>
            <w:r>
              <w:rPr>
                <w:rFonts w:hint="eastAsia"/>
                <w:color w:val="F00078"/>
              </w:rPr>
              <w:t>為組員禱告。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br/>
            </w: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（二）開始小組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8000"/>
              </w:rPr>
              <w:t>藉活動建立氣氛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1. </w:t>
            </w:r>
            <w:r>
              <w:rPr>
                <w:rFonts w:hint="eastAsia"/>
                <w:color w:val="F00078"/>
              </w:rPr>
              <w:t>請組員講出當火警發生時，會攜帶的三樣東西（不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包括人和寵物）。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br/>
            </w:r>
            <w:r>
              <w:rPr>
                <w:rFonts w:hint="eastAsia"/>
                <w:b/>
                <w:bCs/>
                <w:color w:val="008000"/>
              </w:rPr>
              <w:t>開始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1. </w:t>
            </w:r>
            <w:r>
              <w:rPr>
                <w:rFonts w:hint="eastAsia"/>
                <w:color w:val="F00078"/>
              </w:rPr>
              <w:t>請組員覆述第二周婚盟的五個特質和四個誓言。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2. </w:t>
            </w:r>
            <w:r>
              <w:rPr>
                <w:rFonts w:hint="eastAsia"/>
                <w:color w:val="F00078"/>
              </w:rPr>
              <w:t>請組員分享彼此實踐的情況。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br/>
            </w:r>
            <w:r>
              <w:rPr>
                <w:rFonts w:hint="eastAsia"/>
                <w:b/>
                <w:bCs/>
                <w:color w:val="008000"/>
              </w:rPr>
              <w:t>引言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1. </w:t>
            </w:r>
            <w:r>
              <w:rPr>
                <w:rFonts w:hint="eastAsia"/>
                <w:color w:val="F00078"/>
              </w:rPr>
              <w:t>用三十秒來讓每個組員寫下自覺最獨特的東西。然後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向全組介紹。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2. </w:t>
            </w:r>
            <w:r>
              <w:rPr>
                <w:rFonts w:hint="eastAsia"/>
                <w:color w:val="F00078"/>
              </w:rPr>
              <w:t>也可由伴侶分別寫下認為對方最獨特的地方，來作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一比對。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br/>
            </w:r>
            <w:r>
              <w:rPr>
                <w:rFonts w:hint="eastAsia"/>
                <w:b/>
                <w:bCs/>
                <w:color w:val="008000"/>
              </w:rPr>
              <w:t>伴侶各自分享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1. </w:t>
            </w:r>
            <w:r>
              <w:rPr>
                <w:rFonts w:hint="eastAsia"/>
                <w:color w:val="F00078"/>
              </w:rPr>
              <w:t>請伴侶們面對面，分享甚麼是最吸引對方，要與他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／她發展關係。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2. </w:t>
            </w:r>
            <w:r>
              <w:rPr>
                <w:rFonts w:hint="eastAsia"/>
                <w:color w:val="F00078"/>
              </w:rPr>
              <w:t>要他們完成以下句子：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>「不管過往我為甚麼選擇你，我今天仍以你為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我的伴侶，是因為……」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3. </w:t>
            </w:r>
            <w:r>
              <w:rPr>
                <w:rFonts w:hint="eastAsia"/>
                <w:color w:val="F00078"/>
              </w:rPr>
              <w:t>合組後強調更新自己對伴侶委身的重要。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br/>
            </w:r>
            <w:r>
              <w:rPr>
                <w:rFonts w:hint="eastAsia"/>
                <w:b/>
                <w:bCs/>
                <w:color w:val="008000"/>
              </w:rPr>
              <w:t>個案研究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1. </w:t>
            </w:r>
            <w:r>
              <w:rPr>
                <w:rFonts w:hint="eastAsia"/>
                <w:color w:val="F00078"/>
              </w:rPr>
              <w:t>簡述若婚姻只是二人世界的弊處，然後重溫偉明和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惠玲的個案（組員本第三周）。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2. </w:t>
            </w:r>
            <w:r>
              <w:rPr>
                <w:rFonts w:hint="eastAsia"/>
                <w:color w:val="F00078"/>
              </w:rPr>
              <w:t>請組員回應：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    </w:t>
            </w:r>
            <w:r>
              <w:rPr>
                <w:rFonts w:hint="eastAsia"/>
                <w:color w:val="F00078"/>
              </w:rPr>
              <w:t>他們怎樣能解決這個衝突？或怎樣預防這衝突的出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現？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3. </w:t>
            </w:r>
            <w:r>
              <w:rPr>
                <w:rFonts w:hint="eastAsia"/>
                <w:color w:val="F00078"/>
              </w:rPr>
              <w:t>邀請一對自願的夫婦出來，互相向對方說：「你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若愛我，就會……」看誰能說得最多，並請其他組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員思想那些說話是否合理。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br/>
            </w:r>
            <w:r>
              <w:rPr>
                <w:rFonts w:hint="eastAsia"/>
                <w:b/>
                <w:bCs/>
                <w:color w:val="008000"/>
              </w:rPr>
              <w:t>講授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>1</w:t>
            </w:r>
            <w:r>
              <w:rPr>
                <w:rFonts w:hint="eastAsia"/>
                <w:color w:val="F00078"/>
              </w:rPr>
              <w:t xml:space="preserve">. </w:t>
            </w:r>
            <w:r>
              <w:rPr>
                <w:rFonts w:hint="eastAsia"/>
                <w:color w:val="F00078"/>
              </w:rPr>
              <w:t>簡述「愛神和愛鄰舍的呼召」那部分。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  </w:t>
            </w:r>
            <w:r>
              <w:rPr>
                <w:rFonts w:hint="eastAsia"/>
                <w:color w:val="F00078"/>
              </w:rPr>
              <w:t>（不多於五分鐘）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br/>
            </w:r>
            <w:r>
              <w:rPr>
                <w:rFonts w:hint="eastAsia"/>
                <w:b/>
                <w:bCs/>
                <w:color w:val="008000"/>
              </w:rPr>
              <w:t>伴侶交談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1. </w:t>
            </w:r>
            <w:r>
              <w:rPr>
                <w:rFonts w:hint="eastAsia"/>
                <w:color w:val="F00078"/>
              </w:rPr>
              <w:t>彼此回應第二周工作紙</w:t>
            </w:r>
            <w:r>
              <w:rPr>
                <w:rFonts w:hint="eastAsia"/>
                <w:color w:val="F00078"/>
              </w:rPr>
              <w:t xml:space="preserve"> 2</w:t>
            </w:r>
            <w:r>
              <w:rPr>
                <w:rFonts w:hint="eastAsia"/>
                <w:color w:val="F00078"/>
              </w:rPr>
              <w:t>，並一起看組員本第三周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習作（</w:t>
            </w:r>
            <w:r>
              <w:rPr>
                <w:rFonts w:hint="eastAsia"/>
                <w:color w:val="F00078"/>
              </w:rPr>
              <w:t>I</w:t>
            </w:r>
            <w:r>
              <w:rPr>
                <w:rFonts w:hint="eastAsia"/>
                <w:color w:val="F00078"/>
              </w:rPr>
              <w:t>）後，互相為伴侶代禱。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br/>
            </w:r>
            <w:r>
              <w:rPr>
                <w:rFonts w:hint="eastAsia"/>
                <w:b/>
                <w:bCs/>
                <w:color w:val="008000"/>
              </w:rPr>
              <w:t>討論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1. </w:t>
            </w:r>
            <w:r>
              <w:rPr>
                <w:rFonts w:hint="eastAsia"/>
                <w:color w:val="F00078"/>
              </w:rPr>
              <w:t>集合組員，重溫個人的獨特和合一性，請自願的組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員以「貼牆紙」的方式來表達自己的風格。並分享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組員本第三周習作（</w:t>
            </w:r>
            <w:r>
              <w:rPr>
                <w:rFonts w:hint="eastAsia"/>
                <w:color w:val="F00078"/>
              </w:rPr>
              <w:t>O</w:t>
            </w:r>
            <w:r>
              <w:rPr>
                <w:rFonts w:hint="eastAsia"/>
                <w:color w:val="F00078"/>
              </w:rPr>
              <w:t>）的答案。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br/>
            </w:r>
            <w:r>
              <w:rPr>
                <w:rFonts w:hint="eastAsia"/>
                <w:b/>
                <w:bCs/>
                <w:color w:val="008000"/>
              </w:rPr>
              <w:t>實踐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1. </w:t>
            </w:r>
            <w:r>
              <w:rPr>
                <w:rFonts w:hint="eastAsia"/>
                <w:color w:val="F00078"/>
              </w:rPr>
              <w:t>夫婦共同討論組員本第三周習作（</w:t>
            </w:r>
            <w:r>
              <w:rPr>
                <w:rFonts w:hint="eastAsia"/>
                <w:color w:val="F00078"/>
              </w:rPr>
              <w:t>P</w:t>
            </w:r>
            <w:r>
              <w:rPr>
                <w:rFonts w:hint="eastAsia"/>
                <w:color w:val="F00078"/>
              </w:rPr>
              <w:t>），請其中一名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組員分享他訂下的目標。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2. </w:t>
            </w:r>
            <w:r>
              <w:rPr>
                <w:rFonts w:hint="eastAsia"/>
                <w:color w:val="F00078"/>
              </w:rPr>
              <w:t>請其他組員預備在下次分享，如何互相協調完成這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些目標？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3. </w:t>
            </w:r>
            <w:r>
              <w:rPr>
                <w:rFonts w:hint="eastAsia"/>
                <w:color w:val="F00078"/>
              </w:rPr>
              <w:t>派發第三周工作紙</w:t>
            </w:r>
            <w:r>
              <w:rPr>
                <w:rFonts w:hint="eastAsia"/>
                <w:color w:val="F00078"/>
              </w:rPr>
              <w:t>1</w:t>
            </w:r>
            <w:r>
              <w:rPr>
                <w:rFonts w:hint="eastAsia"/>
                <w:color w:val="F00078"/>
              </w:rPr>
              <w:t>，請他們完成。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br/>
            </w:r>
            <w:r>
              <w:rPr>
                <w:rFonts w:hint="eastAsia"/>
                <w:b/>
                <w:bCs/>
                <w:color w:val="008000"/>
              </w:rPr>
              <w:t>前瞻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1. </w:t>
            </w:r>
            <w:r>
              <w:rPr>
                <w:rFonts w:hint="eastAsia"/>
                <w:color w:val="F00078"/>
              </w:rPr>
              <w:t>戴上生日會的</w:t>
            </w:r>
            <w:r>
              <w:rPr>
                <w:rFonts w:hint="eastAsia"/>
                <w:color w:val="F00078"/>
              </w:rPr>
              <w:t>帽子，並吹起那哨子，然後問組員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們：「你們是否想舉辦為你們的結合的慶祝會？在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下一周，我們將有慶祝儀式，想想你們這一對夫婦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在這些年來，為彼此成就了多少事情，當我們意識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到自己滿足了伴侶多少需要時，就會更欣賞對方。」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2. </w:t>
            </w:r>
            <w:r>
              <w:rPr>
                <w:rFonts w:hint="eastAsia"/>
                <w:color w:val="F00078"/>
              </w:rPr>
              <w:t>分發第三周作紙</w:t>
            </w:r>
            <w:r>
              <w:rPr>
                <w:rFonts w:hint="eastAsia"/>
                <w:color w:val="F00078"/>
              </w:rPr>
              <w:t xml:space="preserve"> 2</w:t>
            </w:r>
            <w:r>
              <w:rPr>
                <w:rFonts w:hint="eastAsia"/>
                <w:color w:val="F00078"/>
              </w:rPr>
              <w:t>，並請他們下次帶回來。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F00078"/>
              </w:rPr>
              <w:t>第三周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F00078"/>
              </w:rPr>
              <w:t>特別的你，獨特的我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8000"/>
              </w:rPr>
              <w:t>工作紙１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題目：尊重彼此的獨特處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 xml:space="preserve">　　先默讀一次，若你同意以下內容，請簽上姓名，向伴侶大聲讀出來：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>我</w:t>
            </w:r>
            <w:r>
              <w:rPr>
                <w:rFonts w:hint="eastAsia"/>
                <w:color w:val="F00078"/>
                <w:u w:val="single"/>
              </w:rPr>
              <w:t xml:space="preserve">　　　　　　　　　　</w:t>
            </w:r>
            <w:r>
              <w:rPr>
                <w:rFonts w:hint="eastAsia"/>
                <w:color w:val="F00078"/>
              </w:rPr>
              <w:t>（名字）願今天以你</w:t>
            </w:r>
            <w:r>
              <w:rPr>
                <w:rFonts w:hint="eastAsia"/>
                <w:color w:val="F00078"/>
                <w:u w:val="single"/>
              </w:rPr>
              <w:t xml:space="preserve">　　　　　　　　　　</w:t>
            </w:r>
            <w:r>
              <w:rPr>
                <w:rFonts w:hint="eastAsia"/>
                <w:color w:val="F00078"/>
              </w:rPr>
              <w:t>（名字）為我婚盟中的伴侶，並與你共渡餘生。我感謝神，因你有從神而來的獨特恩賜。感謝你的支持和愛顧，使我更能在主內成長，面對神給我們的使命和挑戰。我應允愛你、支持你，並與你同走天路，共同建立屬神的家庭。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F00078"/>
              </w:rPr>
              <w:t>第三周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F00078"/>
              </w:rPr>
              <w:t>特別的你，獨特的我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8000"/>
              </w:rPr>
              <w:t>工作紙</w:t>
            </w:r>
            <w:r>
              <w:rPr>
                <w:rFonts w:hint="eastAsia"/>
                <w:b/>
                <w:bCs/>
                <w:color w:val="008000"/>
              </w:rPr>
              <w:t xml:space="preserve"> 2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00E1"/>
                <w:sz w:val="27"/>
                <w:szCs w:val="27"/>
              </w:rPr>
              <w:t>題目：共同或是差異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>請用「</w:t>
            </w:r>
            <w:r>
              <w:rPr>
                <w:rFonts w:ascii="Times New Roman" w:hAnsi="Times New Roman" w:cs="Times New Roman"/>
                <w:color w:val="F00078"/>
                <w:szCs w:val="20"/>
              </w:rPr>
              <w:sym w:font="Wingdings" w:char="F0FC"/>
            </w:r>
            <w:r>
              <w:rPr>
                <w:rFonts w:hint="eastAsia"/>
                <w:color w:val="F00078"/>
              </w:rPr>
              <w:t>」來表達自己與伴侶對不同項目的觀點：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tbl>
            <w:tblPr>
              <w:tblW w:w="485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8"/>
              <w:gridCol w:w="1115"/>
              <w:gridCol w:w="1274"/>
              <w:gridCol w:w="1911"/>
              <w:gridCol w:w="1353"/>
            </w:tblGrid>
            <w:tr w:rsidR="00000000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vAlign w:val="center"/>
                  <w:hideMark/>
                </w:tcPr>
                <w:p w:rsidR="00000000" w:rsidRDefault="00803D1C">
                  <w:pPr>
                    <w:pStyle w:val="Web"/>
                    <w:ind w:left="75"/>
                    <w:jc w:val="center"/>
                  </w:pPr>
                  <w:r>
                    <w:rPr>
                      <w:rFonts w:hint="eastAsia"/>
                      <w:color w:val="F00078"/>
                    </w:rPr>
                    <w:t>我和伴侶對以下</w:t>
                  </w:r>
                  <w:r>
                    <w:rPr>
                      <w:rFonts w:hint="eastAsia"/>
                      <w:color w:val="F00078"/>
                    </w:rPr>
                    <w:br/>
                  </w:r>
                  <w:r>
                    <w:rPr>
                      <w:rFonts w:hint="eastAsia"/>
                      <w:color w:val="F00078"/>
                    </w:rPr>
                    <w:t>項目的觀點</w:t>
                  </w:r>
                </w:p>
              </w:tc>
              <w:tc>
                <w:tcPr>
                  <w:tcW w:w="1500" w:type="pct"/>
                  <w:gridSpan w:val="2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vAlign w:val="center"/>
                  <w:hideMark/>
                </w:tcPr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jc w:val="center"/>
                  </w:pPr>
                  <w:r>
                    <w:rPr>
                      <w:rFonts w:hint="eastAsia"/>
                      <w:color w:val="F00078"/>
                    </w:rPr>
                    <w:t>我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認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為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我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們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是</w:t>
                  </w:r>
                </w:p>
              </w:tc>
              <w:tc>
                <w:tcPr>
                  <w:tcW w:w="4550" w:type="pct"/>
                  <w:gridSpan w:val="2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vAlign w:val="center"/>
                  <w:hideMark/>
                </w:tcPr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jc w:val="center"/>
                  </w:pPr>
                  <w:r>
                    <w:rPr>
                      <w:rFonts w:hint="eastAsia"/>
                      <w:color w:val="F00078"/>
                    </w:rPr>
                    <w:t>對我們家庭的影響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200" w:type="pct"/>
                  <w:vMerge w:val="restart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hideMark/>
                </w:tcPr>
                <w:p w:rsidR="00000000" w:rsidRDefault="00803D1C">
                  <w:pPr>
                    <w:pStyle w:val="Web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F00078"/>
                    </w:rPr>
                    <w:t xml:space="preserve">1. </w:t>
                  </w:r>
                  <w:r>
                    <w:rPr>
                      <w:rFonts w:hint="eastAsia"/>
                      <w:color w:val="F00078"/>
                    </w:rPr>
                    <w:t>政治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F00078"/>
                    </w:rPr>
                    <w:t xml:space="preserve">2. </w:t>
                  </w:r>
                  <w:r>
                    <w:rPr>
                      <w:rFonts w:hint="eastAsia"/>
                      <w:color w:val="F00078"/>
                    </w:rPr>
                    <w:t>朋友類型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F00078"/>
                    </w:rPr>
                    <w:t xml:space="preserve">3. </w:t>
                  </w:r>
                  <w:r>
                    <w:rPr>
                      <w:rFonts w:hint="eastAsia"/>
                      <w:color w:val="F00078"/>
                    </w:rPr>
                    <w:t>餘暇活動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F00078"/>
                    </w:rPr>
                    <w:t xml:space="preserve">4. </w:t>
                  </w:r>
                  <w:r>
                    <w:rPr>
                      <w:rFonts w:hint="eastAsia"/>
                      <w:color w:val="F00078"/>
                    </w:rPr>
                    <w:t>消費模式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F00078"/>
                    </w:rPr>
                    <w:t xml:space="preserve">5. </w:t>
                  </w:r>
                  <w:r>
                    <w:rPr>
                      <w:rFonts w:hint="eastAsia"/>
                      <w:color w:val="F00078"/>
                    </w:rPr>
                    <w:t>個人習慣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F00078"/>
                    </w:rPr>
                    <w:t xml:space="preserve">6. </w:t>
                  </w:r>
                  <w:r>
                    <w:rPr>
                      <w:rFonts w:hint="eastAsia"/>
                      <w:color w:val="F00078"/>
                    </w:rPr>
                    <w:t>性的表達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F00078"/>
                    </w:rPr>
                    <w:t xml:space="preserve">7. </w:t>
                  </w:r>
                  <w:r>
                    <w:rPr>
                      <w:rFonts w:hint="eastAsia"/>
                      <w:color w:val="F00078"/>
                    </w:rPr>
                    <w:t>男女角色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F00078"/>
                    </w:rPr>
                    <w:t xml:space="preserve">8. </w:t>
                  </w:r>
                  <w:r>
                    <w:rPr>
                      <w:rFonts w:hint="eastAsia"/>
                      <w:color w:val="F00078"/>
                    </w:rPr>
                    <w:t>道德問題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F00078"/>
                    </w:rPr>
                    <w:t xml:space="preserve">9. </w:t>
                  </w:r>
                  <w:r>
                    <w:rPr>
                      <w:rFonts w:hint="eastAsia"/>
                      <w:color w:val="F00078"/>
                    </w:rPr>
                    <w:t>管教兒女</w:t>
                  </w:r>
                </w:p>
                <w:p w:rsidR="00000000" w:rsidRDefault="00803D1C">
                  <w:pPr>
                    <w:pStyle w:val="Web"/>
                    <w:spacing w:before="150" w:beforeAutospacing="0" w:after="150" w:afterAutospacing="0" w:line="360" w:lineRule="auto"/>
                    <w:ind w:left="75"/>
                  </w:pPr>
                  <w:r>
                    <w:rPr>
                      <w:rFonts w:hint="eastAsia"/>
                      <w:color w:val="F00078"/>
                    </w:rPr>
                    <w:t xml:space="preserve">10. </w:t>
                  </w:r>
                  <w:r>
                    <w:rPr>
                      <w:rFonts w:hint="eastAsia"/>
                      <w:color w:val="F00078"/>
                    </w:rPr>
                    <w:t>參與教會狀況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vAlign w:val="center"/>
                  <w:hideMark/>
                </w:tcPr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jc w:val="center"/>
                  </w:pPr>
                  <w:r>
                    <w:rPr>
                      <w:rFonts w:hint="eastAsia"/>
                      <w:color w:val="F00078"/>
                    </w:rPr>
                    <w:t>近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似</w:t>
                  </w:r>
                </w:p>
              </w:tc>
              <w:tc>
                <w:tcPr>
                  <w:tcW w:w="800" w:type="pct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vAlign w:val="center"/>
                  <w:hideMark/>
                </w:tcPr>
                <w:p w:rsidR="00000000" w:rsidRDefault="00803D1C">
                  <w:pPr>
                    <w:pStyle w:val="Web"/>
                    <w:ind w:left="75" w:right="75"/>
                    <w:jc w:val="center"/>
                  </w:pPr>
                  <w:r>
                    <w:rPr>
                      <w:rFonts w:hint="eastAsia"/>
                      <w:color w:val="F00078"/>
                    </w:rPr>
                    <w:t>不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同</w:t>
                  </w:r>
                </w:p>
              </w:tc>
              <w:tc>
                <w:tcPr>
                  <w:tcW w:w="1200" w:type="pct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vAlign w:val="center"/>
                  <w:hideMark/>
                </w:tcPr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jc w:val="center"/>
                  </w:pPr>
                  <w:r>
                    <w:rPr>
                      <w:rFonts w:hint="eastAsia"/>
                      <w:color w:val="F00078"/>
                    </w:rPr>
                    <w:t>加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強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力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量</w:t>
                  </w:r>
                </w:p>
              </w:tc>
              <w:tc>
                <w:tcPr>
                  <w:tcW w:w="3350" w:type="pct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vAlign w:val="center"/>
                  <w:hideMark/>
                </w:tcPr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jc w:val="center"/>
                  </w:pPr>
                  <w:r>
                    <w:rPr>
                      <w:rFonts w:hint="eastAsia"/>
                      <w:color w:val="F00078"/>
                    </w:rPr>
                    <w:t>削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弱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我</w:t>
                  </w:r>
                  <w:r>
                    <w:rPr>
                      <w:rFonts w:hint="eastAsia"/>
                      <w:color w:val="F00078"/>
                    </w:rPr>
                    <w:t xml:space="preserve"> </w:t>
                  </w:r>
                  <w:r>
                    <w:rPr>
                      <w:rFonts w:hint="eastAsia"/>
                      <w:color w:val="F00078"/>
                    </w:rPr>
                    <w:t>們</w:t>
                  </w:r>
                </w:p>
              </w:tc>
            </w:tr>
            <w:tr w:rsidR="00000000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vAlign w:val="center"/>
                  <w:hideMark/>
                </w:tcPr>
                <w:p w:rsidR="00000000" w:rsidRDefault="00803D1C"/>
              </w:tc>
              <w:tc>
                <w:tcPr>
                  <w:tcW w:w="700" w:type="pct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hideMark/>
                </w:tcPr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c>
              <w:tc>
                <w:tcPr>
                  <w:tcW w:w="800" w:type="pct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hideMark/>
                </w:tcPr>
                <w:p w:rsidR="00000000" w:rsidRDefault="00803D1C">
                  <w:pPr>
                    <w:pStyle w:val="Web"/>
                    <w:ind w:left="75" w:right="75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ind w:left="75" w:right="75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c>
              <w:tc>
                <w:tcPr>
                  <w:tcW w:w="1200" w:type="pct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hideMark/>
                </w:tcPr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c>
              <w:tc>
                <w:tcPr>
                  <w:tcW w:w="3350" w:type="pct"/>
                  <w:tcBorders>
                    <w:top w:val="single" w:sz="6" w:space="0" w:color="0000E1"/>
                    <w:left w:val="single" w:sz="6" w:space="0" w:color="0000E1"/>
                    <w:bottom w:val="single" w:sz="6" w:space="0" w:color="0000E1"/>
                    <w:right w:val="single" w:sz="6" w:space="0" w:color="0000E1"/>
                  </w:tcBorders>
                  <w:hideMark/>
                </w:tcPr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000000" w:rsidRDefault="00803D1C">
                  <w:pPr>
                    <w:pStyle w:val="Web"/>
                    <w:spacing w:before="0" w:beforeAutospacing="0" w:after="0" w:afterAutospacing="0" w:line="360" w:lineRule="auto"/>
                    <w:ind w:left="75" w:right="75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c>
            </w:tr>
          </w:tbl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>  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8000"/>
              </w:rPr>
              <w:t>整體結果：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F00078"/>
              </w:rPr>
              <w:t>□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共同多過差異　　　差異多過共同</w:t>
            </w:r>
          </w:p>
          <w:p w:rsidR="00000000" w:rsidRDefault="00803D1C">
            <w:pPr>
              <w:pStyle w:val="Web"/>
              <w:spacing w:before="150" w:beforeAutospacing="0" w:after="150" w:afterAutospacing="0" w:line="360" w:lineRule="auto"/>
            </w:pPr>
            <w:r>
              <w:rPr>
                <w:rFonts w:hint="eastAsia"/>
                <w:color w:val="F00078"/>
              </w:rPr>
              <w:t>□</w:t>
            </w:r>
            <w:r>
              <w:rPr>
                <w:rFonts w:hint="eastAsia"/>
                <w:color w:val="F00078"/>
              </w:rPr>
              <w:t xml:space="preserve"> </w:t>
            </w:r>
            <w:r>
              <w:rPr>
                <w:rFonts w:hint="eastAsia"/>
                <w:color w:val="F00078"/>
              </w:rPr>
              <w:t>加強多過削弱　　　削弱多過加強</w:t>
            </w:r>
          </w:p>
        </w:tc>
      </w:tr>
    </w:tbl>
    <w:p w:rsidR="00803D1C" w:rsidRDefault="00803D1C"/>
    <w:sectPr w:rsidR="00803D1C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D1C" w:rsidRDefault="00803D1C" w:rsidP="00A323A2">
      <w:r>
        <w:separator/>
      </w:r>
    </w:p>
  </w:endnote>
  <w:endnote w:type="continuationSeparator" w:id="0">
    <w:p w:rsidR="00803D1C" w:rsidRDefault="00803D1C" w:rsidP="00A3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D1C" w:rsidRDefault="00803D1C" w:rsidP="00A323A2">
      <w:r>
        <w:separator/>
      </w:r>
    </w:p>
  </w:footnote>
  <w:footnote w:type="continuationSeparator" w:id="0">
    <w:p w:rsidR="00803D1C" w:rsidRDefault="00803D1C" w:rsidP="00A32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48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4"/>
  </w:compat>
  <w:rsids>
    <w:rsidRoot w:val="00A323A2"/>
    <w:rsid w:val="00803D1C"/>
    <w:rsid w:val="00A3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A32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23A2"/>
    <w:rPr>
      <w:rFonts w:ascii="新細明體" w:eastAsia="新細明體" w:hAnsi="新細明體" w:cs="新細明體"/>
    </w:rPr>
  </w:style>
  <w:style w:type="paragraph" w:styleId="a5">
    <w:name w:val="footer"/>
    <w:basedOn w:val="a"/>
    <w:link w:val="a6"/>
    <w:uiPriority w:val="99"/>
    <w:unhideWhenUsed/>
    <w:rsid w:val="00A32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23A2"/>
    <w:rPr>
      <w:rFonts w:ascii="新細明體" w:eastAsia="新細明體" w:hAnsi="新細明體" w:cs="新細明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A32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23A2"/>
    <w:rPr>
      <w:rFonts w:ascii="新細明體" w:eastAsia="新細明體" w:hAnsi="新細明體" w:cs="新細明體"/>
    </w:rPr>
  </w:style>
  <w:style w:type="paragraph" w:styleId="a5">
    <w:name w:val="footer"/>
    <w:basedOn w:val="a"/>
    <w:link w:val="a6"/>
    <w:uiPriority w:val="99"/>
    <w:unhideWhenUsed/>
    <w:rsid w:val="00A32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23A2"/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Desktop\Icarus\Website\download\&#23130;&#20043;&#30431;\ndir05n\n05ngraph\line.gif" TargetMode="External"/><Relationship Id="rId3" Type="http://schemas.openxmlformats.org/officeDocument/2006/relationships/image" Target="../../dir05f/grap5f/background.jpg" TargetMode="External"/><Relationship Id="rId7" Type="http://schemas.openxmlformats.org/officeDocument/2006/relationships/endnotes" Target="endnote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822</Words>
  <Characters>4687</Characters>
  <Application>Microsoft Office Word</Application>
  <DocSecurity>0</DocSecurity>
  <Lines>39</Lines>
  <Paragraphs>10</Paragraphs>
  <ScaleCrop>false</ScaleCrop>
  <Company>Hewlett-Packard Company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特別的你</dc:title>
  <dc:creator>user</dc:creator>
  <cp:lastModifiedBy>user</cp:lastModifiedBy>
  <cp:revision>2</cp:revision>
  <dcterms:created xsi:type="dcterms:W3CDTF">2018-01-29T01:16:00Z</dcterms:created>
  <dcterms:modified xsi:type="dcterms:W3CDTF">2018-01-29T01:16:00Z</dcterms:modified>
</cp:coreProperties>
</file>